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371AC4A9" w:rsidR="000F3428" w:rsidRPr="0027037E" w:rsidRDefault="00E4782A" w:rsidP="0027037E">
      <w:pPr>
        <w:pStyle w:val="Titolo"/>
        <w:spacing w:before="120" w:after="0"/>
        <w:rPr>
          <w:rFonts w:ascii="Arial" w:hAnsi="Arial" w:cs="Arial"/>
        </w:rPr>
      </w:pPr>
      <w:r>
        <w:rPr>
          <w:rFonts w:ascii="Arial" w:hAnsi="Arial" w:cs="Arial"/>
        </w:rPr>
        <w:t xml:space="preserve">PRIMA DOMENICA DOPO NATALE </w:t>
      </w:r>
      <w:r w:rsidR="00CE01B0">
        <w:rPr>
          <w:rFonts w:ascii="Arial" w:hAnsi="Arial" w:cs="Arial"/>
        </w:rPr>
        <w:t>[</w:t>
      </w:r>
      <w:r w:rsidR="00765C7E">
        <w:rPr>
          <w:rFonts w:ascii="Arial" w:hAnsi="Arial" w:cs="Arial"/>
        </w:rPr>
        <w:t>B</w:t>
      </w:r>
      <w:r w:rsidR="00CE01B0">
        <w:rPr>
          <w:rFonts w:ascii="Arial" w:hAnsi="Arial" w:cs="Arial"/>
        </w:rPr>
        <w:t>]</w:t>
      </w:r>
    </w:p>
    <w:p w14:paraId="2BEDE4B0" w14:textId="77777777" w:rsidR="00413375" w:rsidRPr="0058262C" w:rsidRDefault="00413375" w:rsidP="00413375">
      <w:pPr>
        <w:pStyle w:val="Titolo1"/>
        <w:spacing w:before="0" w:after="120"/>
        <w:jc w:val="center"/>
        <w:rPr>
          <w:rFonts w:eastAsia="Calibri"/>
          <w:i/>
          <w:sz w:val="22"/>
          <w:szCs w:val="28"/>
          <w:lang w:eastAsia="en-US"/>
        </w:rPr>
      </w:pPr>
      <w:r w:rsidRPr="00AF00D9">
        <w:rPr>
          <w:rFonts w:eastAsia="Calibri"/>
          <w:sz w:val="24"/>
          <w:szCs w:val="24"/>
          <w:lang w:eastAsia="en-US"/>
        </w:rPr>
        <w:t>Quando ebbero adempiuto ogni cosa secondo la legge del Signore</w:t>
      </w:r>
    </w:p>
    <w:p w14:paraId="606B0A2E" w14:textId="77777777" w:rsidR="00413375" w:rsidRDefault="00413375" w:rsidP="00413375">
      <w:pPr>
        <w:spacing w:after="120"/>
        <w:jc w:val="both"/>
        <w:rPr>
          <w:rFonts w:ascii="Arial" w:eastAsia="Calibri" w:hAnsi="Arial" w:cs="Arial"/>
          <w:iCs/>
          <w:szCs w:val="22"/>
          <w:lang w:eastAsia="en-US"/>
        </w:rPr>
      </w:pPr>
      <w:r>
        <w:rPr>
          <w:rFonts w:ascii="Arial" w:eastAsia="Calibri" w:hAnsi="Arial" w:cs="Arial"/>
          <w:iCs/>
          <w:szCs w:val="22"/>
          <w:lang w:eastAsia="en-US"/>
        </w:rPr>
        <w:t>La famiglia di Nazaret nasce dalla fede, che è purissima obbedienza ad ogni Parola rivolta a Maria e a Giuseppe, vive nella fede compiendo sempre la Parola attuale del loro Signore e Dio, termina la sua corsa terrena sempre nella fede, che obbedienza alla Parola di Dio contenuta nella Legge, nei Profeti, nei Salmi ed anche alla Parola attuale che sempre il Signore rivolge a Giuseppe, a Maria, a Gesù, al suo Divin Figlio, al suo Figlio Unigenito fattosi vero uomo, nel seno della Vergine Maria. Ecco come le Divine Scritture rivelano questo grande mistero che si vive nella fede fino al giorno del passaggio dalla terra nell’eternità.</w:t>
      </w:r>
    </w:p>
    <w:p w14:paraId="0572632D" w14:textId="77777777" w:rsidR="00413375" w:rsidRPr="00995BBB" w:rsidRDefault="00413375" w:rsidP="00413375">
      <w:pPr>
        <w:spacing w:after="120"/>
        <w:jc w:val="both"/>
        <w:rPr>
          <w:rFonts w:ascii="Arial" w:eastAsia="Calibri" w:hAnsi="Arial" w:cs="Arial"/>
          <w:i/>
          <w:szCs w:val="22"/>
          <w:lang w:eastAsia="en-US"/>
        </w:rPr>
      </w:pPr>
      <w:r w:rsidRPr="00995BBB">
        <w:rPr>
          <w:rFonts w:ascii="Arial" w:eastAsia="Calibri" w:hAnsi="Arial" w:cs="Arial"/>
          <w:b/>
          <w:bCs/>
          <w:iCs/>
          <w:szCs w:val="22"/>
          <w:lang w:eastAsia="en-US"/>
        </w:rPr>
        <w:t>La Vergine Maria concepisce per fede</w:t>
      </w:r>
      <w:r>
        <w:rPr>
          <w:rFonts w:ascii="Arial" w:eastAsia="Calibri" w:hAnsi="Arial" w:cs="Arial"/>
          <w:iCs/>
          <w:szCs w:val="22"/>
          <w:lang w:eastAsia="en-US"/>
        </w:rPr>
        <w:t xml:space="preserve">: </w:t>
      </w:r>
      <w:r w:rsidRPr="00995BBB">
        <w:rPr>
          <w:rFonts w:ascii="Arial" w:eastAsia="Calibri" w:hAnsi="Arial" w:cs="Arial"/>
          <w:i/>
          <w:szCs w:val="22"/>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10536E5F" w14:textId="77777777" w:rsidR="00413375" w:rsidRPr="00995BBB" w:rsidRDefault="00413375" w:rsidP="00413375">
      <w:pPr>
        <w:spacing w:after="120"/>
        <w:jc w:val="both"/>
        <w:rPr>
          <w:rFonts w:ascii="Arial" w:eastAsia="Calibri" w:hAnsi="Arial" w:cs="Arial"/>
          <w:iCs/>
          <w:szCs w:val="22"/>
          <w:lang w:eastAsia="en-US"/>
        </w:rPr>
      </w:pPr>
      <w:r w:rsidRPr="00995BBB">
        <w:rPr>
          <w:rFonts w:ascii="Arial" w:eastAsia="Calibri" w:hAnsi="Arial" w:cs="Arial"/>
          <w:b/>
          <w:bCs/>
          <w:iCs/>
          <w:szCs w:val="22"/>
          <w:lang w:eastAsia="en-US"/>
        </w:rPr>
        <w:t>Giuseppe accoglie Maria come sua sposa per fede</w:t>
      </w:r>
      <w:r>
        <w:rPr>
          <w:rFonts w:ascii="Arial" w:eastAsia="Calibri" w:hAnsi="Arial" w:cs="Arial"/>
          <w:iCs/>
          <w:szCs w:val="22"/>
          <w:lang w:eastAsia="en-US"/>
        </w:rPr>
        <w:t xml:space="preserve">: </w:t>
      </w:r>
      <w:r w:rsidRPr="004D51E8">
        <w:rPr>
          <w:rFonts w:ascii="Arial" w:eastAsia="Calibri" w:hAnsi="Arial" w:cs="Arial"/>
          <w:i/>
          <w:szCs w:val="22"/>
          <w:lang w:eastAsia="en-US"/>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w:t>
      </w:r>
      <w:r>
        <w:rPr>
          <w:rFonts w:ascii="Arial" w:eastAsia="Calibri" w:hAnsi="Arial" w:cs="Arial"/>
          <w:iCs/>
          <w:szCs w:val="22"/>
          <w:lang w:eastAsia="en-US"/>
        </w:rPr>
        <w:t xml:space="preserve">. </w:t>
      </w:r>
    </w:p>
    <w:p w14:paraId="6BBDEEC0" w14:textId="77777777" w:rsidR="00413375" w:rsidRPr="004D51E8" w:rsidRDefault="00413375" w:rsidP="00413375">
      <w:pPr>
        <w:spacing w:after="120"/>
        <w:jc w:val="both"/>
        <w:rPr>
          <w:rFonts w:ascii="Arial" w:eastAsia="Calibri" w:hAnsi="Arial" w:cs="Arial"/>
          <w:i/>
          <w:szCs w:val="22"/>
          <w:lang w:eastAsia="en-US"/>
        </w:rPr>
      </w:pPr>
      <w:r w:rsidRPr="004D51E8">
        <w:rPr>
          <w:rFonts w:ascii="Arial" w:eastAsia="Calibri" w:hAnsi="Arial" w:cs="Arial"/>
          <w:b/>
          <w:bCs/>
          <w:iCs/>
          <w:szCs w:val="22"/>
          <w:lang w:eastAsia="en-US"/>
        </w:rPr>
        <w:t>Giuseppe vive perennemente di purissima fede</w:t>
      </w:r>
      <w:r w:rsidRPr="004D51E8">
        <w:rPr>
          <w:rFonts w:ascii="Arial" w:eastAsia="Calibri" w:hAnsi="Arial" w:cs="Arial"/>
          <w:i/>
          <w:szCs w:val="22"/>
          <w:lang w:eastAsia="en-US"/>
        </w:rPr>
        <w:t xml:space="preserve">: “Essi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707D3D73" w14:textId="77777777" w:rsidR="00413375" w:rsidRDefault="00413375" w:rsidP="00413375">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vive di perenne ascolto del Padre suo: </w:t>
      </w:r>
      <w:r w:rsidRPr="004D51E8">
        <w:rPr>
          <w:rFonts w:ascii="Arial" w:eastAsia="Calibri" w:hAnsi="Arial" w:cs="Arial"/>
          <w:i/>
          <w:szCs w:val="22"/>
          <w:lang w:eastAsia="en-US"/>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w:t>
      </w:r>
      <w:r w:rsidRPr="004D51E8">
        <w:rPr>
          <w:rFonts w:ascii="Arial" w:eastAsia="Calibri" w:hAnsi="Arial" w:cs="Arial"/>
          <w:i/>
          <w:szCs w:val="22"/>
          <w:lang w:eastAsia="en-US"/>
        </w:rPr>
        <w:lastRenderedPageBreak/>
        <w:t>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Pr>
          <w:rFonts w:ascii="Arial" w:eastAsia="Calibri" w:hAnsi="Arial" w:cs="Arial"/>
          <w:iCs/>
          <w:szCs w:val="22"/>
          <w:lang w:eastAsia="en-US"/>
        </w:rPr>
        <w:t xml:space="preserve">. </w:t>
      </w:r>
    </w:p>
    <w:p w14:paraId="0FAB4ECE" w14:textId="77777777" w:rsidR="00413375" w:rsidRDefault="00413375" w:rsidP="00413375">
      <w:pPr>
        <w:spacing w:after="120"/>
        <w:jc w:val="both"/>
        <w:rPr>
          <w:rFonts w:ascii="Arial" w:eastAsia="Calibri" w:hAnsi="Arial" w:cs="Arial"/>
          <w:iCs/>
          <w:szCs w:val="22"/>
          <w:lang w:eastAsia="en-US"/>
        </w:rPr>
      </w:pPr>
      <w:r>
        <w:rPr>
          <w:rFonts w:ascii="Arial" w:eastAsia="Calibri" w:hAnsi="Arial" w:cs="Arial"/>
          <w:iCs/>
          <w:szCs w:val="22"/>
          <w:lang w:eastAsia="en-US"/>
        </w:rPr>
        <w:t xml:space="preserve">Cosa ci rivela oggi il Vangelo offerto alla mostra riflessione, meditazione, contemplazione? Che Maria e Giuseppe non trascurano neanche il più picco dettaglio di quanto prescrive la Legge del Signore. Per essi si compie la Parola detta da Gesù ai suoi discepoli: </w:t>
      </w:r>
      <w:r w:rsidRPr="004D51E8">
        <w:rPr>
          <w:rFonts w:ascii="Arial" w:eastAsia="Calibri" w:hAnsi="Arial" w:cs="Arial"/>
          <w:i/>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5,18-19)</w:t>
      </w:r>
      <w:r>
        <w:rPr>
          <w:rFonts w:ascii="Arial" w:eastAsia="Calibri" w:hAnsi="Arial" w:cs="Arial"/>
          <w:iCs/>
          <w:szCs w:val="22"/>
          <w:lang w:eastAsia="en-US"/>
        </w:rPr>
        <w:t xml:space="preserve">. Maria è Giuseppe sono grandi nel regno di Dio perché essi non hanno mai trascurato un solo dettaglio, un solo iota, un solo trattino della Legge del Signore. Quanto essa prescriveva, Essi lo hanno puntualmente compiuto, non però secondo la loro umana, sapiente comprensione, ma nella purezza della verità che veniva puntualmente data loro dallo Spirito Santo. Non solo alla Legge scritta, ma anche alla Parola attuale che Dio faceva giungere loro, la loro obbedienza era immediata. Neanche un istante intercorreva tra la Parola ascoltata e l’obbedienza data ad essa. </w:t>
      </w:r>
    </w:p>
    <w:p w14:paraId="39FAE936" w14:textId="77777777" w:rsidR="00413375" w:rsidRDefault="00413375" w:rsidP="00413375">
      <w:pPr>
        <w:spacing w:after="120"/>
        <w:jc w:val="both"/>
        <w:rPr>
          <w:rFonts w:ascii="Arial" w:eastAsia="Calibri" w:hAnsi="Arial" w:cs="Arial"/>
          <w:i/>
          <w:szCs w:val="22"/>
          <w:lang w:eastAsia="en-US"/>
        </w:rPr>
      </w:pPr>
      <w:r w:rsidRPr="00E31A27">
        <w:rPr>
          <w:rFonts w:ascii="Arial" w:eastAsia="Calibri" w:hAnsi="Arial" w:cs="Arial"/>
          <w:i/>
          <w:szCs w:val="22"/>
          <w:lang w:eastAsia="en-U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r>
        <w:rPr>
          <w:rFonts w:ascii="Arial" w:eastAsia="Calibri" w:hAnsi="Arial" w:cs="Arial"/>
          <w:i/>
          <w:szCs w:val="22"/>
          <w:lang w:eastAsia="en-US"/>
        </w:rPr>
        <w:t xml:space="preserve"> </w:t>
      </w:r>
      <w:r w:rsidRPr="00E31A27">
        <w:rPr>
          <w:rFonts w:ascii="Arial" w:eastAsia="Calibri" w:hAnsi="Arial" w:cs="Arial"/>
          <w:i/>
          <w:szCs w:val="22"/>
          <w:lang w:eastAsia="en-US"/>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Pr>
          <w:rFonts w:ascii="Arial" w:eastAsia="Calibri" w:hAnsi="Arial" w:cs="Arial"/>
          <w:i/>
          <w:szCs w:val="22"/>
          <w:lang w:eastAsia="en-US"/>
        </w:rPr>
        <w:t xml:space="preserve"> </w:t>
      </w:r>
      <w:r w:rsidRPr="00E31A27">
        <w:rPr>
          <w:rFonts w:ascii="Arial" w:eastAsia="Calibri" w:hAnsi="Arial" w:cs="Arial"/>
          <w:i/>
          <w:szCs w:val="22"/>
          <w:lang w:eastAsia="en-US"/>
        </w:rPr>
        <w:t>«Ora puoi lasciare, o Signore, che il tuo servo</w:t>
      </w:r>
      <w:r>
        <w:rPr>
          <w:rFonts w:ascii="Arial" w:eastAsia="Calibri" w:hAnsi="Arial" w:cs="Arial"/>
          <w:i/>
          <w:szCs w:val="22"/>
          <w:lang w:eastAsia="en-US"/>
        </w:rPr>
        <w:t xml:space="preserve"> </w:t>
      </w:r>
      <w:r w:rsidRPr="00E31A27">
        <w:rPr>
          <w:rFonts w:ascii="Arial" w:eastAsia="Calibri" w:hAnsi="Arial" w:cs="Arial"/>
          <w:i/>
          <w:szCs w:val="22"/>
          <w:lang w:eastAsia="en-US"/>
        </w:rPr>
        <w:t>vada in pace, secondo la tua parola,</w:t>
      </w:r>
      <w:r>
        <w:rPr>
          <w:rFonts w:ascii="Arial" w:eastAsia="Calibri" w:hAnsi="Arial" w:cs="Arial"/>
          <w:i/>
          <w:szCs w:val="22"/>
          <w:lang w:eastAsia="en-US"/>
        </w:rPr>
        <w:t xml:space="preserve"> </w:t>
      </w:r>
      <w:r w:rsidRPr="00E31A27">
        <w:rPr>
          <w:rFonts w:ascii="Arial" w:eastAsia="Calibri" w:hAnsi="Arial" w:cs="Arial"/>
          <w:i/>
          <w:szCs w:val="22"/>
          <w:lang w:eastAsia="en-US"/>
        </w:rPr>
        <w:t>perché i miei occhi hanno visto la tua salvezza,</w:t>
      </w:r>
      <w:r>
        <w:rPr>
          <w:rFonts w:ascii="Arial" w:eastAsia="Calibri" w:hAnsi="Arial" w:cs="Arial"/>
          <w:i/>
          <w:szCs w:val="22"/>
          <w:lang w:eastAsia="en-US"/>
        </w:rPr>
        <w:t xml:space="preserve"> </w:t>
      </w:r>
      <w:r w:rsidRPr="00E31A27">
        <w:rPr>
          <w:rFonts w:ascii="Arial" w:eastAsia="Calibri" w:hAnsi="Arial" w:cs="Arial"/>
          <w:i/>
          <w:szCs w:val="22"/>
          <w:lang w:eastAsia="en-US"/>
        </w:rPr>
        <w:t>preparata da te davanti a tutti i popoli:</w:t>
      </w:r>
      <w:r>
        <w:rPr>
          <w:rFonts w:ascii="Arial" w:eastAsia="Calibri" w:hAnsi="Arial" w:cs="Arial"/>
          <w:i/>
          <w:szCs w:val="22"/>
          <w:lang w:eastAsia="en-US"/>
        </w:rPr>
        <w:t xml:space="preserve"> </w:t>
      </w:r>
      <w:r w:rsidRPr="00E31A27">
        <w:rPr>
          <w:rFonts w:ascii="Arial" w:eastAsia="Calibri" w:hAnsi="Arial" w:cs="Arial"/>
          <w:i/>
          <w:szCs w:val="22"/>
          <w:lang w:eastAsia="en-US"/>
        </w:rPr>
        <w:t>luce per rivelarti alle genti</w:t>
      </w:r>
      <w:r>
        <w:rPr>
          <w:rFonts w:ascii="Arial" w:eastAsia="Calibri" w:hAnsi="Arial" w:cs="Arial"/>
          <w:i/>
          <w:szCs w:val="22"/>
          <w:lang w:eastAsia="en-US"/>
        </w:rPr>
        <w:t xml:space="preserve"> </w:t>
      </w:r>
      <w:r w:rsidRPr="00E31A27">
        <w:rPr>
          <w:rFonts w:ascii="Arial" w:eastAsia="Calibri" w:hAnsi="Arial" w:cs="Arial"/>
          <w:i/>
          <w:szCs w:val="22"/>
          <w:lang w:eastAsia="en-US"/>
        </w:rPr>
        <w:t>e gloria del tuo popolo, Israele».</w:t>
      </w:r>
      <w:r>
        <w:rPr>
          <w:rFonts w:ascii="Arial" w:eastAsia="Calibri" w:hAnsi="Arial" w:cs="Arial"/>
          <w:i/>
          <w:szCs w:val="22"/>
          <w:lang w:eastAsia="en-US"/>
        </w:rPr>
        <w:t xml:space="preserve"> </w:t>
      </w:r>
      <w:r w:rsidRPr="00E31A27">
        <w:rPr>
          <w:rFonts w:ascii="Arial" w:eastAsia="Calibri" w:hAnsi="Arial" w:cs="Arial"/>
          <w:i/>
          <w:szCs w:val="22"/>
          <w:lang w:eastAsia="en-US"/>
        </w:rPr>
        <w:t>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w:t>
      </w:r>
      <w:r>
        <w:rPr>
          <w:rFonts w:ascii="Arial" w:eastAsia="Calibri" w:hAnsi="Arial" w:cs="Arial"/>
          <w:i/>
          <w:szCs w:val="22"/>
          <w:lang w:eastAsia="en-US"/>
        </w:rPr>
        <w:t xml:space="preserve"> </w:t>
      </w:r>
      <w:r w:rsidRPr="00E31A27">
        <w:rPr>
          <w:rFonts w:ascii="Arial" w:eastAsia="Calibri" w:hAnsi="Arial" w:cs="Arial"/>
          <w:i/>
          <w:szCs w:val="22"/>
          <w:lang w:eastAsia="en-US"/>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Pr>
          <w:rFonts w:ascii="Arial" w:eastAsia="Calibri" w:hAnsi="Arial" w:cs="Arial"/>
          <w:i/>
          <w:szCs w:val="22"/>
          <w:lang w:eastAsia="en-US"/>
        </w:rPr>
        <w:t xml:space="preserve"> </w:t>
      </w:r>
      <w:r w:rsidRPr="009173FD">
        <w:rPr>
          <w:rFonts w:ascii="Arial" w:eastAsia="Calibri" w:hAnsi="Arial" w:cs="Arial"/>
          <w:i/>
          <w:szCs w:val="22"/>
          <w:lang w:eastAsia="en-US"/>
        </w:rPr>
        <w:t>Quando ebbero adempiuto ogni cosa secondo la legge del Signore, fecero ritorno in Galilea, alla loro città di Nàzaret. Il bambino cresceva e si fortificava, pieno di sapienza, e la grazia di Dio era su di lui.</w:t>
      </w:r>
      <w:r>
        <w:rPr>
          <w:rFonts w:ascii="Arial" w:eastAsia="Calibri" w:hAnsi="Arial" w:cs="Arial"/>
          <w:i/>
          <w:szCs w:val="22"/>
          <w:lang w:eastAsia="en-US"/>
        </w:rPr>
        <w:t xml:space="preserve"> </w:t>
      </w:r>
    </w:p>
    <w:p w14:paraId="69D1952E" w14:textId="77777777" w:rsidR="00413375" w:rsidRDefault="00413375" w:rsidP="00413375">
      <w:pPr>
        <w:spacing w:after="120"/>
        <w:jc w:val="both"/>
        <w:rPr>
          <w:rFonts w:ascii="Arial" w:eastAsia="Calibri" w:hAnsi="Arial" w:cs="Arial"/>
          <w:iCs/>
          <w:szCs w:val="22"/>
          <w:lang w:eastAsia="en-US"/>
        </w:rPr>
      </w:pPr>
      <w:r>
        <w:rPr>
          <w:rFonts w:ascii="Arial" w:eastAsia="Calibri" w:hAnsi="Arial" w:cs="Arial"/>
          <w:iCs/>
          <w:szCs w:val="22"/>
          <w:lang w:eastAsia="en-US"/>
        </w:rPr>
        <w:t xml:space="preserve">Lo abbiamo già scritto in altri commenti al Vangelo: lo Spirito Santo può compiere le opere stupende di salvezza, di redenzione, di santificazione, solo nell’obbedienza dell’uomo. Basta la non obbedienza di un solo uomo alla Legge, alla Parola attuale di Dio, alla mozione e ispirazione dello Spirito Santo e Questi non potrà compiere quanto il Padre vuole che si compia. Maria obbedisce e il Verbo si fa carne. Giuseppe obbedisce e Gesù nasce in una vera famiglia. Gesù obbedisce e si compie la redenzione e la salvezza del mondo. Giuseppe e Maria obbediscono e in Simeone si compie la promessa che lo Spirito Santo gli aveva fatto. Ma anche di Simeone si serve lo Spirito Santo per manifestare a Maria e a Giuseppe come sarebbe stata la vita del Figlio sulla nostra terra. Anche a Maria rivela il suo martirio che è dell’anima e non del corpo. Simeone, vera voce dello Spirito Santo, tutto rivela di Cristo e tutto rivela della Vergine Maria. Anche la profetessa Anna manifesta nel tempio cosa il Signore stava operano per la salvezza del suo popolo. Loro obbediscono e ogni Parola di Dio si realizza. Per la nostra obbedienza la Parola di Dio si trasforma in verità storica. Senza la nostra obbedienza rimane verità celeste. Ecco cosa sempre dovrà fare il discepolo di Gesù: trasformare la verità eterna in verità storica. Come potrà avvenire questo? Attraverso una obbedienza piena, immediata, istantanea. </w:t>
      </w:r>
    </w:p>
    <w:p w14:paraId="2854FA60" w14:textId="77777777" w:rsidR="00413375" w:rsidRDefault="00413375" w:rsidP="00413375">
      <w:pPr>
        <w:spacing w:after="120"/>
        <w:jc w:val="both"/>
        <w:rPr>
          <w:rFonts w:ascii="Arial" w:eastAsia="Calibri" w:hAnsi="Arial" w:cs="Arial"/>
          <w:iCs/>
          <w:szCs w:val="22"/>
          <w:lang w:eastAsia="en-US"/>
        </w:rPr>
      </w:pPr>
      <w:r>
        <w:rPr>
          <w:rFonts w:ascii="Arial" w:eastAsia="Calibri" w:hAnsi="Arial" w:cs="Arial"/>
          <w:iCs/>
          <w:szCs w:val="22"/>
          <w:lang w:eastAsia="en-US"/>
        </w:rPr>
        <w:t xml:space="preserve">È questo il grande miracolo dell’obbedienza. Per l’obbedienza di Maria il Figlio Unigenito del Padre si fa carne. Per l‘obbedienza di Giuseppe Gesù non solo nasce in una vera famiglia. Viene anche salvato da sicura morte. Erode infatti cercava il bambino per ucciderlo. Per l’obbedienza di Cristo Gesù, il Padre può compiere la redenzione e la salvezza del mondo. Ora per l’obbedienza di ogni discepolo, Gesù Cristo Signore può compiere la sua missione che è di dono della vita eterna in tutti coloro che credono nel suo nome. Senza oggi la più pura e più santa del </w:t>
      </w:r>
      <w:r>
        <w:rPr>
          <w:rFonts w:ascii="Arial" w:eastAsia="Calibri" w:hAnsi="Arial" w:cs="Arial"/>
          <w:iCs/>
          <w:szCs w:val="22"/>
          <w:lang w:eastAsia="en-US"/>
        </w:rPr>
        <w:lastRenderedPageBreak/>
        <w:t xml:space="preserve">discepolo di Gesù il Padre non può dare Cristo Gesù per la vita del mondo, Gesù non si può donare perché non è annunciato, lo Spirito Santo non può formare il corpo di Cristo, la Vergine Maria viene privata di molti figli. Tutto è dall’obbedienza di ogni singolo. Più la sua obbedienza sarà grande, perfetta, immediata, santa e più si potrà compiere per lui la missione di salvezza e di redenzione. Questa verità va messa nel cuore: il Signore salverà il mondo oggi per la mia obbedienza. La mia non obbedienza rende vana la sua opera per quanto la sua opera dipende da me. Grande è la responsabilità di ogni discepolo di Gesù. Ma anche per la mia obbedienza la verità eterna, soprannatura, divina si fa verità storica, verità nella carne. Si farà carne nel discepolo che obbedisce. Non vi è miracolo più grande di questo. </w:t>
      </w:r>
    </w:p>
    <w:p w14:paraId="5F160798" w14:textId="77777777" w:rsidR="00413375" w:rsidRDefault="00413375" w:rsidP="00413375">
      <w:pPr>
        <w:spacing w:after="120"/>
        <w:jc w:val="both"/>
        <w:rPr>
          <w:rFonts w:ascii="Arial" w:eastAsia="Calibri" w:hAnsi="Arial" w:cs="Arial"/>
          <w:iCs/>
          <w:szCs w:val="22"/>
          <w:lang w:eastAsia="en-US"/>
        </w:rPr>
      </w:pPr>
      <w:r>
        <w:rPr>
          <w:rFonts w:ascii="Arial" w:eastAsia="Calibri" w:hAnsi="Arial" w:cs="Arial"/>
          <w:iCs/>
          <w:szCs w:val="22"/>
          <w:lang w:eastAsia="en-US"/>
        </w:rPr>
        <w:t>Celebrando oggi la festa della Santa Famiglia di Gesù, Maria e Giuseppe, è giusto che ricordiamo al mondo intero quali sono i diritti del bambino, il primo fra tutti il diritto di nascere in una famiglia santa in tutto simile alla Santa Famiglia. È un diritto che viene da Dio e che nessuno potrà mai abrogare, misconoscere, dichiarare ormai sorpassato o solo appartenente al mondo di ieri:</w:t>
      </w:r>
    </w:p>
    <w:p w14:paraId="6B2E4070"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b/>
          <w:bCs/>
          <w:iCs/>
          <w:szCs w:val="22"/>
          <w:lang w:eastAsia="en-US"/>
        </w:rPr>
        <w:t xml:space="preserve">Sui diritti del bambino. </w:t>
      </w:r>
      <w:r w:rsidRPr="00085FB9">
        <w:rPr>
          <w:rFonts w:ascii="Arial" w:eastAsia="Calibri" w:hAnsi="Arial" w:cs="Arial"/>
          <w:iCs/>
          <w:szCs w:val="22"/>
          <w:lang w:eastAsia="en-US"/>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w:t>
      </w:r>
    </w:p>
    <w:p w14:paraId="686AE9F1"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689DBA0F"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05F7C6CA"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0D91F818"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33E779DA"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523A5E76"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lastRenderedPageBreak/>
        <w:t>Ecco perché è diritto dell’uomo, per disposizione eterna del suo Creatore, nascere da una vera famiglia ed è vera famiglia quella fatta secondo la sua volontà.</w:t>
      </w:r>
    </w:p>
    <w:p w14:paraId="2446AC89"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4655CB2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64605B28"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5F95F741"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173B5DC5"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5B890A48"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335C6371"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7A5FC67B"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474E541F"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22FDF16B"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03236CA4"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010B9018"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lastRenderedPageBreak/>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33A3AB42"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28EDD8D7"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47A47CF2"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Ecco un primo diritto prima del concepimento. Ogni bambino ha il diritto per natura, per creazione, perché questa è la volontà di Dio, del suo Creatore, di nascere da una famiglia.  </w:t>
      </w:r>
    </w:p>
    <w:p w14:paraId="0C5A2107"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78B1C1E3"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56681215"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Se poi dovessimo aggiungere l’altro diritto del bambino, anche questo prima del suo stesso concepimento, allora qui siamo da internare. </w:t>
      </w:r>
    </w:p>
    <w:p w14:paraId="718A89C4"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6AD411BF"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un diritto dell’anima conoscere il suo Creatore secondo purissima verità. Se è suo diritto, a nessun bambino, a nessun uomo deve essere impedito di conoscere il suo vero Creatore, il suo vero Signore, il suo vero Dio.  </w:t>
      </w:r>
    </w:p>
    <w:p w14:paraId="64B9BBCE"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4466AB92"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31D0E2CC"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w:t>
      </w:r>
      <w:r w:rsidRPr="00085FB9">
        <w:rPr>
          <w:rFonts w:ascii="Arial" w:eastAsia="Calibri" w:hAnsi="Arial" w:cs="Arial"/>
          <w:iCs/>
          <w:szCs w:val="22"/>
          <w:lang w:eastAsia="en-US"/>
        </w:rPr>
        <w:lastRenderedPageBreak/>
        <w:t xml:space="preserve">va vissuta, pena la nostra perdizione oggi e nell’eternità. Tutto necessariamente deve venire dal pensiero dell’uomo senza Dio. </w:t>
      </w:r>
    </w:p>
    <w:p w14:paraId="35996F05"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A44F486"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22658D20"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2CE3D34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dell’uomo che gli venga annunziato Gesù Signore secondo la purissima verità del Vangelo. </w:t>
      </w:r>
    </w:p>
    <w:p w14:paraId="3B2E002C"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dell’uomo rinascere da acqua e da Spirito Santo. </w:t>
      </w:r>
    </w:p>
    <w:p w14:paraId="6EC97199"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dell’uomo essere incorporato alla Chiesa una, santa, cattolica, apostolica, che è solo quella il cui fondamento visibile è Pietro. </w:t>
      </w:r>
    </w:p>
    <w:p w14:paraId="4117DDB6"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di ogni uomo essere confortato con la grazia e la verità di Cristo Signore, sostenuto dall’annunzio della Parola. </w:t>
      </w:r>
    </w:p>
    <w:p w14:paraId="4BA174F2"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dell’uomo conoscere in pienezza di verità chi è il suo Creatore, Signore, Dio. </w:t>
      </w:r>
    </w:p>
    <w:p w14:paraId="0C103BF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65DA04BE"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77F4D0D3"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05FC2CC3"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364DDCE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642150C1"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6D23E217"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14A56E5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lastRenderedPageBreak/>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2987AFBE"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556DCA37"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6FF370A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69368EBD"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6D0EC618"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6AD273F6"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26B79E47"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6D3FD1A6"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445AAE90"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w:t>
      </w:r>
      <w:r w:rsidRPr="00085FB9">
        <w:rPr>
          <w:rFonts w:ascii="Arial" w:eastAsia="Calibri" w:hAnsi="Arial" w:cs="Arial"/>
          <w:iCs/>
          <w:szCs w:val="22"/>
          <w:lang w:eastAsia="en-US"/>
        </w:rPr>
        <w:lastRenderedPageBreak/>
        <w:t xml:space="preserve">moltiplichino”. Un uomo non può concepire se non con una donna e una donna se non con un uomo, legittimamente uniti nel matrimonio unico e indissolubile. </w:t>
      </w:r>
    </w:p>
    <w:p w14:paraId="65E79B75"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0143CCD9"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Ma è anche diritto inalienabile della persona umana che dal momento del suo concepimento viva nella sua famiglia, con il padre e con la madre che le hanno dato la vita. </w:t>
      </w:r>
    </w:p>
    <w:p w14:paraId="21163F2E"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Sono diritti artificiali, di peccato e quindi grandi abomini presso Dio sia il divorzio che l’aborto. Con l’aborto si toglie la vita alla vita. Con il divorzio si priva la vita di divenire vera vita. </w:t>
      </w:r>
    </w:p>
    <w:p w14:paraId="6D8290D7"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44FB783C"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7E407C38"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0AEA7C2A"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60AA08A2"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761A2396"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63D4318B"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5E7D8BAB"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Divenire due donne madri di un bambino non da esse concepito, è contro il diritto del bambino, che per legge di natura deve crescere con un vero padre e una vera madre. </w:t>
      </w:r>
    </w:p>
    <w:p w14:paraId="116407B9"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45890D90" w14:textId="77777777" w:rsidR="00413375" w:rsidRPr="00085FB9" w:rsidRDefault="00413375" w:rsidP="00413375">
      <w:pPr>
        <w:spacing w:after="120"/>
        <w:jc w:val="both"/>
        <w:rPr>
          <w:rFonts w:ascii="Arial" w:eastAsia="Calibri" w:hAnsi="Arial" w:cs="Arial"/>
          <w:iCs/>
          <w:szCs w:val="22"/>
          <w:lang w:eastAsia="en-US"/>
        </w:rPr>
      </w:pPr>
      <w:r w:rsidRPr="00085FB9">
        <w:rPr>
          <w:rFonts w:ascii="Arial" w:eastAsia="Calibri" w:hAnsi="Arial" w:cs="Arial"/>
          <w:iCs/>
          <w:szCs w:val="22"/>
          <w:lang w:eastAsia="en-US"/>
        </w:rPr>
        <w:t xml:space="preserve">La Madre nostra celeste ci liberi da ogni superbia che sta distruggendo tutti i diritti fondamentali della persona umana, diritti inviolabili ed eterni.  </w:t>
      </w:r>
    </w:p>
    <w:p w14:paraId="7965C7F9" w14:textId="31A27764" w:rsidR="00484E38" w:rsidRPr="00ED4C38" w:rsidRDefault="00F850C7" w:rsidP="0006175D">
      <w:pPr>
        <w:spacing w:after="120"/>
        <w:jc w:val="right"/>
        <w:rPr>
          <w:rFonts w:ascii="Arial" w:hAnsi="Arial"/>
          <w:b/>
          <w:i/>
        </w:rPr>
      </w:pPr>
      <w:r>
        <w:rPr>
          <w:rFonts w:ascii="Arial" w:hAnsi="Arial"/>
          <w:b/>
          <w:i/>
        </w:rPr>
        <w:lastRenderedPageBreak/>
        <w:t xml:space="preserve">31 </w:t>
      </w:r>
      <w:r w:rsidR="0006175D" w:rsidRPr="0006175D">
        <w:rPr>
          <w:rFonts w:ascii="Arial" w:hAnsi="Arial"/>
          <w:b/>
          <w:i/>
        </w:rPr>
        <w:t>Dicembre 2023</w:t>
      </w:r>
    </w:p>
    <w:sectPr w:rsidR="00484E38" w:rsidRPr="00ED4C38"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375"/>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4951"/>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63A1"/>
    <w:rsid w:val="00907442"/>
    <w:rsid w:val="00907898"/>
    <w:rsid w:val="0091294A"/>
    <w:rsid w:val="00912AED"/>
    <w:rsid w:val="009130B6"/>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06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4782A"/>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508"/>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6280</Words>
  <Characters>35799</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2023-04-20T17:09:00Z</dcterms:created>
  <dcterms:modified xsi:type="dcterms:W3CDTF">2023-04-22T08:04:00Z</dcterms:modified>
</cp:coreProperties>
</file>